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1B2EB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1434766C" w14:textId="77777777" w:rsidTr="00A06425">
        <w:tc>
          <w:tcPr>
            <w:tcW w:w="15388" w:type="dxa"/>
            <w:gridSpan w:val="6"/>
            <w:vAlign w:val="center"/>
          </w:tcPr>
          <w:p w14:paraId="6BF9B19E" w14:textId="123DF771" w:rsidR="00A06425" w:rsidRPr="00A06425" w:rsidRDefault="00A06425" w:rsidP="00845CCD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845CCD">
              <w:t xml:space="preserve"> </w:t>
            </w:r>
            <w:r w:rsidR="00845CCD" w:rsidRPr="00845CC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Projekt ustawy o zmianie ustawy – Kodeks cywilny oraz niektórych innych ustaw</w:t>
            </w:r>
            <w:r w:rsidR="00845CC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845CCD" w:rsidRPr="00845CC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(UD30)</w:t>
            </w:r>
          </w:p>
          <w:p w14:paraId="651FE8D7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14:paraId="51FC971F" w14:textId="77777777" w:rsidTr="00A06425">
        <w:tc>
          <w:tcPr>
            <w:tcW w:w="562" w:type="dxa"/>
            <w:vAlign w:val="center"/>
          </w:tcPr>
          <w:p w14:paraId="3BAFB97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F6A045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01351A6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6D41CB7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1028427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738BB71C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7E27C84C" w14:textId="77777777" w:rsidTr="00A06425">
        <w:tc>
          <w:tcPr>
            <w:tcW w:w="562" w:type="dxa"/>
          </w:tcPr>
          <w:p w14:paraId="623E541B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0C2D7377" w14:textId="1225C90F" w:rsidR="00A06425" w:rsidRPr="00A06425" w:rsidRDefault="00845CC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RCL</w:t>
            </w:r>
          </w:p>
        </w:tc>
        <w:tc>
          <w:tcPr>
            <w:tcW w:w="1843" w:type="dxa"/>
          </w:tcPr>
          <w:p w14:paraId="46B36609" w14:textId="00FD094E" w:rsidR="00A06425" w:rsidRPr="00A06425" w:rsidRDefault="00D041D1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art. 1 pkt 5 projektu ustawy </w:t>
            </w:r>
          </w:p>
        </w:tc>
        <w:tc>
          <w:tcPr>
            <w:tcW w:w="4678" w:type="dxa"/>
          </w:tcPr>
          <w:p w14:paraId="6B5E3DE2" w14:textId="1AF59D17" w:rsidR="00A06425" w:rsidRPr="00A06425" w:rsidRDefault="003E115A" w:rsidP="003E115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projekcie, w porównaniu do poprzednio opiniowanej wersji, w art. 954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1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§ 1 Kodeksu cywilnego, do katalogu osób, które są uprawnione do sporządzania testamentu wojskowego, dodano </w:t>
            </w:r>
            <w:r w:rsidR="00D041D1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="00DF4C5B">
              <w:rPr>
                <w:rFonts w:asciiTheme="minorHAnsi" w:hAnsiTheme="minorHAnsi" w:cstheme="minorHAnsi"/>
                <w:sz w:val="22"/>
                <w:szCs w:val="22"/>
              </w:rPr>
              <w:t>funkcjonariusz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DF4C5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041D1">
              <w:rPr>
                <w:rFonts w:asciiTheme="minorHAnsi" w:hAnsiTheme="minorHAnsi" w:cstheme="minorHAnsi"/>
                <w:sz w:val="22"/>
                <w:szCs w:val="22"/>
              </w:rPr>
              <w:t>służb specjalnych”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735097">
              <w:rPr>
                <w:rFonts w:asciiTheme="minorHAnsi" w:hAnsiTheme="minorHAnsi" w:cstheme="minorHAnsi"/>
                <w:sz w:val="22"/>
                <w:szCs w:val="22"/>
              </w:rPr>
              <w:t>Wyjaśnienia jednak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wymaga, </w:t>
            </w:r>
            <w:r w:rsidR="00735097">
              <w:rPr>
                <w:rFonts w:asciiTheme="minorHAnsi" w:hAnsiTheme="minorHAnsi" w:cstheme="minorHAnsi"/>
                <w:sz w:val="22"/>
                <w:szCs w:val="22"/>
              </w:rPr>
              <w:t>czy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użycie takiego </w:t>
            </w:r>
            <w:r w:rsidR="00735097">
              <w:rPr>
                <w:rFonts w:asciiTheme="minorHAnsi" w:hAnsiTheme="minorHAnsi" w:cstheme="minorHAnsi"/>
                <w:sz w:val="22"/>
                <w:szCs w:val="22"/>
              </w:rPr>
              <w:t>sformułowania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nie będzie wywoływać problemów </w:t>
            </w:r>
            <w:r w:rsidR="00735097">
              <w:rPr>
                <w:rFonts w:asciiTheme="minorHAnsi" w:hAnsiTheme="minorHAnsi" w:cstheme="minorHAnsi"/>
                <w:sz w:val="22"/>
                <w:szCs w:val="22"/>
              </w:rPr>
              <w:t>przy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praktyczn</w:t>
            </w:r>
            <w:r w:rsidR="00735097">
              <w:rPr>
                <w:rFonts w:asciiTheme="minorHAnsi" w:hAnsiTheme="minorHAnsi" w:cstheme="minorHAnsi"/>
                <w:sz w:val="22"/>
                <w:szCs w:val="22"/>
              </w:rPr>
              <w:t>ym stosowaniu ww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przepisu, </w:t>
            </w:r>
            <w:r w:rsidR="00735097">
              <w:rPr>
                <w:rFonts w:asciiTheme="minorHAnsi" w:hAnsiTheme="minorHAnsi" w:cstheme="minorHAnsi"/>
                <w:sz w:val="22"/>
                <w:szCs w:val="22"/>
              </w:rPr>
              <w:t xml:space="preserve">i czy nie będą występować problemy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 ustaleniem, funkcjonariuszom jakich konkretnie służb przysługuje status „funkcjonariusza służby specjalnej”. Jakkolwiek w art. 11 ustawy z dnia 24 maja 2002 o Agencji Bezpieczeństwa Wewnętrznego oraz Agencji Wywiadu </w:t>
            </w:r>
            <w:r w:rsidR="00735097">
              <w:rPr>
                <w:rFonts w:asciiTheme="minorHAnsi" w:hAnsiTheme="minorHAnsi" w:cstheme="minorHAnsi"/>
                <w:sz w:val="22"/>
                <w:szCs w:val="22"/>
              </w:rPr>
              <w:t xml:space="preserve">wprowadzono definicję pojęcia „służby specjalne” (obejmującą </w:t>
            </w:r>
            <w:r w:rsidR="00735097" w:rsidRPr="00735097">
              <w:rPr>
                <w:rFonts w:asciiTheme="minorHAnsi" w:hAnsiTheme="minorHAnsi" w:cstheme="minorHAnsi"/>
                <w:sz w:val="22"/>
                <w:szCs w:val="22"/>
              </w:rPr>
              <w:t>ABW</w:t>
            </w:r>
            <w:r w:rsidR="00735097" w:rsidRPr="00735097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, AW, Służb</w:t>
            </w:r>
            <w:r w:rsidR="00735097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ę</w:t>
            </w:r>
            <w:r w:rsidR="00735097" w:rsidRPr="00735097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 Kontrwywiadu Wojskowego, Służb</w:t>
            </w:r>
            <w:r w:rsidR="00735097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ę</w:t>
            </w:r>
            <w:r w:rsidR="00735097" w:rsidRPr="00735097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 Wywiadu Wojskowego i Centralne Biur</w:t>
            </w:r>
            <w:r w:rsidR="00735097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o</w:t>
            </w:r>
            <w:r w:rsidR="00735097" w:rsidRPr="00735097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 Antykorupcyjne</w:t>
            </w:r>
            <w:r w:rsidR="00735097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), to zauważ</w:t>
            </w:r>
            <w:r w:rsidR="000F510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e</w:t>
            </w:r>
            <w:r w:rsidR="00735097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nia wymaga, że </w:t>
            </w:r>
            <w:r w:rsidR="00F614E9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definicja ta </w:t>
            </w:r>
            <w:r w:rsidR="00735097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została wprowadzona jedynie na potrzeby ww. ustawy.</w:t>
            </w:r>
            <w:r w:rsidR="00DF4C5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12" w:type="dxa"/>
          </w:tcPr>
          <w:p w14:paraId="1979066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52F78EA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427319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DEEBC" w14:textId="77777777" w:rsidR="00337029" w:rsidRDefault="00337029" w:rsidP="00735097">
      <w:r>
        <w:separator/>
      </w:r>
    </w:p>
  </w:endnote>
  <w:endnote w:type="continuationSeparator" w:id="0">
    <w:p w14:paraId="16873788" w14:textId="77777777" w:rsidR="00337029" w:rsidRDefault="00337029" w:rsidP="0073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2F87C" w14:textId="77777777" w:rsidR="00337029" w:rsidRDefault="00337029" w:rsidP="00735097">
      <w:r>
        <w:separator/>
      </w:r>
    </w:p>
  </w:footnote>
  <w:footnote w:type="continuationSeparator" w:id="0">
    <w:p w14:paraId="4AE308CB" w14:textId="77777777" w:rsidR="00337029" w:rsidRDefault="00337029" w:rsidP="007350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973BE"/>
    <w:rsid w:val="000F510B"/>
    <w:rsid w:val="00140BE8"/>
    <w:rsid w:val="0019648E"/>
    <w:rsid w:val="002715B2"/>
    <w:rsid w:val="002F5BCC"/>
    <w:rsid w:val="003124D1"/>
    <w:rsid w:val="00337029"/>
    <w:rsid w:val="003B4105"/>
    <w:rsid w:val="003E115A"/>
    <w:rsid w:val="00412A72"/>
    <w:rsid w:val="004955D0"/>
    <w:rsid w:val="004D086F"/>
    <w:rsid w:val="00540A3B"/>
    <w:rsid w:val="005F597F"/>
    <w:rsid w:val="005F6527"/>
    <w:rsid w:val="006705EC"/>
    <w:rsid w:val="006E16E9"/>
    <w:rsid w:val="00735097"/>
    <w:rsid w:val="0077719E"/>
    <w:rsid w:val="00807385"/>
    <w:rsid w:val="00845CCD"/>
    <w:rsid w:val="00871E37"/>
    <w:rsid w:val="00944932"/>
    <w:rsid w:val="009E5FDB"/>
    <w:rsid w:val="00A06425"/>
    <w:rsid w:val="00AC7796"/>
    <w:rsid w:val="00B51C22"/>
    <w:rsid w:val="00B871B6"/>
    <w:rsid w:val="00C64B1B"/>
    <w:rsid w:val="00CA0B47"/>
    <w:rsid w:val="00CD5EB0"/>
    <w:rsid w:val="00D041D1"/>
    <w:rsid w:val="00DF4C5B"/>
    <w:rsid w:val="00E14C33"/>
    <w:rsid w:val="00EB5F15"/>
    <w:rsid w:val="00F6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3127ED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73509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35097"/>
  </w:style>
  <w:style w:type="character" w:styleId="Odwoanieprzypisukocowego">
    <w:name w:val="endnote reference"/>
    <w:basedOn w:val="Domylnaczcionkaakapitu"/>
    <w:rsid w:val="007350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Autor</cp:lastModifiedBy>
  <cp:revision>2</cp:revision>
  <dcterms:created xsi:type="dcterms:W3CDTF">2026-07-20T07:24:00Z</dcterms:created>
  <dcterms:modified xsi:type="dcterms:W3CDTF">2026-07-20T07:24:00Z</dcterms:modified>
</cp:coreProperties>
</file>